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950" w:rsidRDefault="008C7950" w:rsidP="008C7950">
      <w:pPr>
        <w:spacing w:after="0" w:line="240" w:lineRule="auto"/>
        <w:ind w:firstLine="709"/>
        <w:jc w:val="right"/>
        <w:rPr>
          <w:rFonts w:ascii="Times New Roman" w:hAnsi="Times New Roman" w:cs="Times New Roman"/>
          <w:sz w:val="24"/>
          <w:szCs w:val="28"/>
        </w:rPr>
      </w:pPr>
      <w:bookmarkStart w:id="0" w:name="_GoBack"/>
      <w:bookmarkEnd w:id="0"/>
      <w:r>
        <w:rPr>
          <w:rFonts w:ascii="Times New Roman" w:hAnsi="Times New Roman" w:cs="Times New Roman"/>
          <w:sz w:val="24"/>
          <w:szCs w:val="28"/>
        </w:rPr>
        <w:t xml:space="preserve">Приложение № 1 </w:t>
      </w:r>
    </w:p>
    <w:p w:rsidR="008C7950" w:rsidRDefault="008C7950" w:rsidP="008C7950">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к </w:t>
      </w:r>
      <w:r w:rsidR="00494D7D">
        <w:rPr>
          <w:rFonts w:ascii="Times New Roman" w:hAnsi="Times New Roman" w:cs="Times New Roman"/>
          <w:sz w:val="24"/>
          <w:szCs w:val="28"/>
        </w:rPr>
        <w:t xml:space="preserve">паспорту </w:t>
      </w:r>
      <w:r>
        <w:rPr>
          <w:rFonts w:ascii="Times New Roman" w:hAnsi="Times New Roman" w:cs="Times New Roman"/>
          <w:sz w:val="24"/>
          <w:szCs w:val="28"/>
        </w:rPr>
        <w:t>подпрограмм</w:t>
      </w:r>
      <w:r w:rsidR="00494D7D">
        <w:rPr>
          <w:rFonts w:ascii="Times New Roman" w:hAnsi="Times New Roman" w:cs="Times New Roman"/>
          <w:sz w:val="24"/>
          <w:szCs w:val="28"/>
        </w:rPr>
        <w:t>ы</w:t>
      </w:r>
      <w:r>
        <w:rPr>
          <w:rFonts w:ascii="Times New Roman" w:hAnsi="Times New Roman" w:cs="Times New Roman"/>
          <w:sz w:val="24"/>
          <w:szCs w:val="28"/>
        </w:rPr>
        <w:t xml:space="preserve"> «</w:t>
      </w:r>
      <w:r w:rsidR="000A303B" w:rsidRPr="000A303B">
        <w:rPr>
          <w:rFonts w:ascii="Times New Roman" w:hAnsi="Times New Roman" w:cs="Times New Roman"/>
          <w:sz w:val="24"/>
          <w:szCs w:val="28"/>
        </w:rPr>
        <w:t>Реабилитация населения и территории Брянской области, подвергшихся радиационному воздействию вследствие катастрофы на Чернобыльской АЭС</w:t>
      </w:r>
      <w:r>
        <w:rPr>
          <w:rFonts w:ascii="Times New Roman" w:hAnsi="Times New Roman" w:cs="Times New Roman"/>
          <w:sz w:val="24"/>
          <w:szCs w:val="28"/>
        </w:rPr>
        <w:t>» государственной программе «Обеспечение реализации</w:t>
      </w:r>
    </w:p>
    <w:p w:rsidR="008C7950" w:rsidRDefault="008C7950" w:rsidP="008C7950">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государственных полномочий в области строительства,</w:t>
      </w:r>
    </w:p>
    <w:p w:rsidR="008C7950" w:rsidRDefault="008C7950" w:rsidP="008C7950">
      <w:pPr>
        <w:spacing w:after="0" w:line="240" w:lineRule="auto"/>
        <w:jc w:val="right"/>
        <w:rPr>
          <w:rFonts w:ascii="Times New Roman" w:hAnsi="Times New Roman" w:cs="Times New Roman"/>
          <w:sz w:val="28"/>
          <w:szCs w:val="28"/>
        </w:rPr>
      </w:pPr>
      <w:r>
        <w:rPr>
          <w:rFonts w:ascii="Times New Roman" w:hAnsi="Times New Roman" w:cs="Times New Roman"/>
          <w:sz w:val="24"/>
          <w:szCs w:val="28"/>
        </w:rPr>
        <w:t>архитектуры и развитие дорожного хозяйства Брянской области»</w:t>
      </w:r>
    </w:p>
    <w:p w:rsidR="008C7950" w:rsidRDefault="008C7950" w:rsidP="00806459">
      <w:pPr>
        <w:spacing w:after="0" w:line="240" w:lineRule="auto"/>
        <w:jc w:val="center"/>
        <w:rPr>
          <w:rFonts w:ascii="Times New Roman" w:hAnsi="Times New Roman" w:cs="Times New Roman"/>
          <w:sz w:val="28"/>
          <w:szCs w:val="28"/>
        </w:rPr>
      </w:pPr>
    </w:p>
    <w:p w:rsidR="00806459" w:rsidRPr="007668D4" w:rsidRDefault="00806459" w:rsidP="00806459">
      <w:pPr>
        <w:spacing w:after="0" w:line="240" w:lineRule="auto"/>
        <w:jc w:val="center"/>
        <w:rPr>
          <w:rFonts w:ascii="Times New Roman" w:hAnsi="Times New Roman" w:cs="Times New Roman"/>
          <w:sz w:val="28"/>
          <w:szCs w:val="28"/>
        </w:rPr>
      </w:pPr>
      <w:r w:rsidRPr="007668D4">
        <w:rPr>
          <w:rFonts w:ascii="Times New Roman" w:hAnsi="Times New Roman" w:cs="Times New Roman"/>
          <w:sz w:val="28"/>
          <w:szCs w:val="28"/>
        </w:rPr>
        <w:t>Порядок</w:t>
      </w:r>
    </w:p>
    <w:p w:rsidR="008D05B9" w:rsidRPr="007668D4" w:rsidRDefault="00806459" w:rsidP="0085244D">
      <w:pPr>
        <w:spacing w:after="0" w:line="240" w:lineRule="auto"/>
        <w:jc w:val="center"/>
        <w:rPr>
          <w:rFonts w:ascii="Times New Roman" w:hAnsi="Times New Roman" w:cs="Times New Roman"/>
          <w:sz w:val="28"/>
          <w:szCs w:val="28"/>
        </w:rPr>
      </w:pPr>
      <w:r w:rsidRPr="007668D4">
        <w:rPr>
          <w:rFonts w:ascii="Times New Roman" w:hAnsi="Times New Roman" w:cs="Times New Roman"/>
          <w:sz w:val="28"/>
          <w:szCs w:val="28"/>
        </w:rPr>
        <w:t xml:space="preserve">предоставления </w:t>
      </w:r>
      <w:r w:rsidR="0085244D" w:rsidRPr="0085244D">
        <w:rPr>
          <w:rFonts w:ascii="Times New Roman" w:hAnsi="Times New Roman" w:cs="Times New Roman"/>
          <w:sz w:val="28"/>
          <w:szCs w:val="28"/>
        </w:rPr>
        <w:t>субсидий бюджетам муниципальных образований на софинансирование объектов капитальных вложений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8D05B9" w:rsidRPr="008D05B9" w:rsidRDefault="008D05B9" w:rsidP="008D05B9">
      <w:pPr>
        <w:spacing w:after="0" w:line="240" w:lineRule="auto"/>
        <w:ind w:firstLine="709"/>
        <w:rPr>
          <w:rFonts w:ascii="Times New Roman" w:hAnsi="Times New Roman" w:cs="Times New Roman"/>
          <w:sz w:val="28"/>
          <w:szCs w:val="28"/>
        </w:rPr>
      </w:pP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w:t>
      </w:r>
      <w:r>
        <w:rPr>
          <w:rFonts w:ascii="Times New Roman" w:hAnsi="Times New Roman" w:cs="Times New Roman"/>
          <w:sz w:val="28"/>
          <w:szCs w:val="28"/>
        </w:rPr>
        <w:t>№</w:t>
      </w:r>
      <w:r w:rsidRPr="00806459">
        <w:rPr>
          <w:rFonts w:ascii="Times New Roman" w:hAnsi="Times New Roman" w:cs="Times New Roman"/>
          <w:sz w:val="28"/>
          <w:szCs w:val="28"/>
        </w:rPr>
        <w:t xml:space="preserve"> 362-п (далее - Правила формирования, предоставления и распределения субсидий), устанавливает цели и условия предоставления субсидий бюджетам муниципальных образований Брянской области </w:t>
      </w:r>
      <w:r w:rsidR="0085244D" w:rsidRPr="0085244D">
        <w:rPr>
          <w:rFonts w:ascii="Times New Roman" w:hAnsi="Times New Roman" w:cs="Times New Roman"/>
          <w:sz w:val="28"/>
          <w:szCs w:val="28"/>
        </w:rPr>
        <w:t>на софинансирование объектов капитальных вложений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r w:rsidR="0085244D">
        <w:rPr>
          <w:rFonts w:ascii="Times New Roman" w:hAnsi="Times New Roman" w:cs="Times New Roman"/>
          <w:sz w:val="28"/>
          <w:szCs w:val="28"/>
        </w:rPr>
        <w:t xml:space="preserve"> (далее – Субсидии)</w:t>
      </w:r>
      <w:r w:rsidRPr="00806459">
        <w:rPr>
          <w:rFonts w:ascii="Times New Roman" w:hAnsi="Times New Roman" w:cs="Times New Roman"/>
          <w:sz w:val="28"/>
          <w:szCs w:val="28"/>
        </w:rPr>
        <w:t>, критерии отбора муниципальных образований для предоставления субсидий.</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2. Субсидии предоставляются бюджетам муниципальных образований Брянской области на реализацию подпрограммы </w:t>
      </w:r>
      <w:r>
        <w:rPr>
          <w:rFonts w:ascii="Times New Roman" w:hAnsi="Times New Roman" w:cs="Times New Roman"/>
          <w:sz w:val="28"/>
          <w:szCs w:val="28"/>
        </w:rPr>
        <w:t>«</w:t>
      </w:r>
      <w:r w:rsidRPr="00806459">
        <w:rPr>
          <w:rFonts w:ascii="Times New Roman" w:hAnsi="Times New Roman" w:cs="Times New Roman"/>
          <w:sz w:val="28"/>
          <w:szCs w:val="28"/>
        </w:rPr>
        <w:t>Реабилитация населения и территории Брянской области, подвергшихся радиационному воздействию вследствие катастрофы на Чернобыльской АЭС</w:t>
      </w:r>
      <w:r>
        <w:rPr>
          <w:rFonts w:ascii="Times New Roman" w:hAnsi="Times New Roman" w:cs="Times New Roman"/>
          <w:sz w:val="28"/>
          <w:szCs w:val="28"/>
        </w:rPr>
        <w:t>»</w:t>
      </w:r>
      <w:r w:rsidRPr="00806459">
        <w:rPr>
          <w:rFonts w:ascii="Times New Roman" w:hAnsi="Times New Roman" w:cs="Times New Roman"/>
          <w:sz w:val="28"/>
          <w:szCs w:val="28"/>
        </w:rPr>
        <w:t xml:space="preserve"> государственной программы </w:t>
      </w:r>
      <w:r>
        <w:rPr>
          <w:rFonts w:ascii="Times New Roman" w:hAnsi="Times New Roman" w:cs="Times New Roman"/>
          <w:sz w:val="28"/>
          <w:szCs w:val="28"/>
        </w:rPr>
        <w:t>«</w:t>
      </w:r>
      <w:r w:rsidRPr="00806459">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Pr>
          <w:rFonts w:ascii="Times New Roman" w:hAnsi="Times New Roman" w:cs="Times New Roman"/>
          <w:sz w:val="28"/>
          <w:szCs w:val="28"/>
        </w:rPr>
        <w:t>»</w:t>
      </w:r>
      <w:r w:rsidRPr="00806459">
        <w:rPr>
          <w:rFonts w:ascii="Times New Roman" w:hAnsi="Times New Roman" w:cs="Times New Roman"/>
          <w:sz w:val="28"/>
          <w:szCs w:val="28"/>
        </w:rPr>
        <w:t xml:space="preserve"> на следующие цели:</w:t>
      </w:r>
    </w:p>
    <w:p w:rsidR="00806459" w:rsidRP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строительство и реконструкция газопроводных систем для населенных пунктов в загрязненных районах области;</w:t>
      </w:r>
    </w:p>
    <w:p w:rsid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 xml:space="preserve">строительство и реконструкция водопроводных сетей и систем водозабора, </w:t>
      </w:r>
      <w:r>
        <w:rPr>
          <w:rFonts w:ascii="Times New Roman" w:hAnsi="Times New Roman" w:cs="Times New Roman"/>
          <w:sz w:val="28"/>
          <w:szCs w:val="28"/>
        </w:rPr>
        <w:t>систем водоотведения в загрязненных районах области;</w:t>
      </w:r>
    </w:p>
    <w:p w:rsidR="00806459" w:rsidRP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перевод отопления социально-культурных объектов на природный газ в загрязненных районах области.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3. Условием предоставления субсидии бюджетам муниципальных образований на цели, предусмотренные пунктом 2 настоящего Порядка, является наличие ассигнований в бюджетах муниципальных образований в </w:t>
      </w:r>
      <w:r w:rsidRPr="00806459">
        <w:rPr>
          <w:rFonts w:ascii="Times New Roman" w:hAnsi="Times New Roman" w:cs="Times New Roman"/>
          <w:sz w:val="28"/>
          <w:szCs w:val="28"/>
        </w:rPr>
        <w:lastRenderedPageBreak/>
        <w:t>объеме не менее 5% объема расходного обязательства муниципального образования.</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95% объема расходного обязательства муниципального образования.</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5. Главным распорядителем средств областного бюджета по вышеуказанным расходам является департамент строительства Брянской области.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6. Отбор муниципальных образований Брянской области осуществляет департамент строительства Брянской области.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7. Критериями отбора муниципальных образований для предоставления субсидий являются:</w:t>
      </w:r>
    </w:p>
    <w:p w:rsidR="00806459" w:rsidRP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w:t>
      </w:r>
    </w:p>
    <w:p w:rsidR="00806459" w:rsidRP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наличие объектов незавершенного строительства;</w:t>
      </w:r>
    </w:p>
    <w:p w:rsidR="00806459" w:rsidRP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отсутствие водопроводных сетей, канализационных сетей;</w:t>
      </w:r>
    </w:p>
    <w:p w:rsid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отсутствие сетей газоснабжения;</w:t>
      </w:r>
    </w:p>
    <w:p w:rsidR="00806459" w:rsidRPr="00806459" w:rsidRDefault="00806459" w:rsidP="008064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06459">
        <w:rPr>
          <w:rFonts w:ascii="Times New Roman" w:hAnsi="Times New Roman" w:cs="Times New Roman"/>
          <w:sz w:val="28"/>
          <w:szCs w:val="28"/>
        </w:rPr>
        <w:t>несоответствие тепловых режимов котельных объектов социально-культурной сферы населенных пунктов существующим нормам</w:t>
      </w:r>
      <w:r w:rsidR="002A5498">
        <w:rPr>
          <w:rFonts w:ascii="Times New Roman" w:hAnsi="Times New Roman" w:cs="Times New Roman"/>
          <w:sz w:val="28"/>
          <w:szCs w:val="28"/>
        </w:rPr>
        <w:t>.</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02.11.2016 № 89-З </w:t>
      </w:r>
      <w:r w:rsidR="008155BE">
        <w:rPr>
          <w:rFonts w:ascii="Times New Roman" w:hAnsi="Times New Roman" w:cs="Times New Roman"/>
          <w:sz w:val="28"/>
          <w:szCs w:val="28"/>
        </w:rPr>
        <w:br/>
      </w:r>
      <w:r w:rsidRPr="00806459">
        <w:rPr>
          <w:rFonts w:ascii="Times New Roman" w:hAnsi="Times New Roman" w:cs="Times New Roman"/>
          <w:sz w:val="28"/>
          <w:szCs w:val="28"/>
        </w:rPr>
        <w:t>«О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органам </w:t>
      </w:r>
      <w:r w:rsidRPr="00806459">
        <w:rPr>
          <w:rFonts w:ascii="Times New Roman" w:hAnsi="Times New Roman" w:cs="Times New Roman"/>
          <w:sz w:val="28"/>
          <w:szCs w:val="28"/>
        </w:rPr>
        <w:lastRenderedPageBreak/>
        <w:t>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12. Администрации муниципальных образований осуществляют закупку работ на выполнение строительно-монтажных работ, приобретение оборудования, на выполнение работ, предусмотренных проектно-сметной документацией, на реализацию целей, предусмотренных пунктом 2 настоящего порядка, в соответствии с Федеральным законом от 5 апреля 2013 года </w:t>
      </w:r>
      <w:r w:rsidR="008155BE">
        <w:rPr>
          <w:rFonts w:ascii="Times New Roman" w:hAnsi="Times New Roman" w:cs="Times New Roman"/>
          <w:sz w:val="28"/>
          <w:szCs w:val="28"/>
        </w:rPr>
        <w:t>№</w:t>
      </w:r>
      <w:r w:rsidRPr="00806459">
        <w:rPr>
          <w:rFonts w:ascii="Times New Roman" w:hAnsi="Times New Roman" w:cs="Times New Roman"/>
          <w:sz w:val="28"/>
          <w:szCs w:val="28"/>
        </w:rPr>
        <w:t xml:space="preserve"> 44-ФЗ </w:t>
      </w:r>
      <w:r w:rsidR="008155BE">
        <w:rPr>
          <w:rFonts w:ascii="Times New Roman" w:hAnsi="Times New Roman" w:cs="Times New Roman"/>
          <w:sz w:val="28"/>
          <w:szCs w:val="28"/>
        </w:rPr>
        <w:t>«</w:t>
      </w:r>
      <w:r w:rsidRPr="00806459">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8155BE">
        <w:rPr>
          <w:rFonts w:ascii="Times New Roman" w:hAnsi="Times New Roman" w:cs="Times New Roman"/>
          <w:sz w:val="28"/>
          <w:szCs w:val="28"/>
        </w:rPr>
        <w:t>»</w:t>
      </w:r>
      <w:r w:rsidRPr="00806459">
        <w:rPr>
          <w:rFonts w:ascii="Times New Roman" w:hAnsi="Times New Roman" w:cs="Times New Roman"/>
          <w:sz w:val="28"/>
          <w:szCs w:val="28"/>
        </w:rPr>
        <w:t>.</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13. Администрации муниципальных образований обеспечивают представление отчетов согласно срокам и формам, предусмотренным соглашением о предоставлении субсидии бюджету муниципального образования.</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13.1. </w:t>
      </w:r>
      <w:r w:rsidR="00B13313" w:rsidRPr="008F611A">
        <w:rPr>
          <w:rFonts w:ascii="Times New Roman" w:hAnsi="Times New Roman" w:cs="Times New Roman"/>
          <w:sz w:val="28"/>
          <w:szCs w:val="28"/>
        </w:rPr>
        <w:t xml:space="preserve">Показателями результата использования субсидии являются: ввод в действие </w:t>
      </w:r>
      <w:r w:rsidR="00B13313">
        <w:rPr>
          <w:rFonts w:ascii="Times New Roman" w:hAnsi="Times New Roman" w:cs="Times New Roman"/>
          <w:sz w:val="28"/>
          <w:szCs w:val="28"/>
        </w:rPr>
        <w:t>систем газоснабжения, водоснабжения, водоотведения, перевод отопления социально-культурных объектов на природный газ для населенных пунктов загрязненных районов Брянской области.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13.2. </w:t>
      </w:r>
      <w:r w:rsidR="00595470" w:rsidRPr="00595470">
        <w:rPr>
          <w:rFonts w:ascii="Times New Roman" w:hAnsi="Times New Roman" w:cs="Times New Roman"/>
          <w:sz w:val="28"/>
          <w:szCs w:val="28"/>
        </w:rPr>
        <w:t>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целевых значений показателей (индикаторов). Критерием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образованию на софинансирование объектов муниципальной собственности на текущий финансовый год и на плановый период.</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14.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подпунктами 13.1, 13.2 пункта 13 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sidRPr="003E4523">
        <w:rPr>
          <w:rFonts w:ascii="Times New Roman" w:hAnsi="Times New Roman" w:cs="Times New Roman"/>
          <w:sz w:val="28"/>
          <w:szCs w:val="28"/>
          <w:vertAlign w:val="subscript"/>
        </w:rPr>
        <w:t>возврата</w:t>
      </w:r>
      <w:r w:rsidRPr="00806459">
        <w:rPr>
          <w:rFonts w:ascii="Times New Roman" w:hAnsi="Times New Roman" w:cs="Times New Roman"/>
          <w:sz w:val="28"/>
          <w:szCs w:val="28"/>
        </w:rPr>
        <w:t>), рассчитывается по формуле:</w:t>
      </w:r>
    </w:p>
    <w:p w:rsidR="00806459" w:rsidRPr="00806459" w:rsidRDefault="00806459" w:rsidP="00806459">
      <w:pPr>
        <w:spacing w:after="0" w:line="240" w:lineRule="auto"/>
        <w:ind w:firstLine="709"/>
        <w:jc w:val="both"/>
        <w:rPr>
          <w:rFonts w:ascii="Times New Roman" w:hAnsi="Times New Roman" w:cs="Times New Roman"/>
          <w:sz w:val="28"/>
          <w:szCs w:val="28"/>
        </w:rPr>
      </w:pPr>
    </w:p>
    <w:p w:rsidR="00806459" w:rsidRPr="00806459" w:rsidRDefault="00806459" w:rsidP="00A3425E">
      <w:pPr>
        <w:spacing w:after="0" w:line="240" w:lineRule="auto"/>
        <w:ind w:firstLine="709"/>
        <w:jc w:val="center"/>
        <w:rPr>
          <w:rFonts w:ascii="Times New Roman" w:hAnsi="Times New Roman" w:cs="Times New Roman"/>
          <w:sz w:val="28"/>
          <w:szCs w:val="28"/>
        </w:rPr>
      </w:pPr>
      <w:r w:rsidRPr="00806459">
        <w:rPr>
          <w:rFonts w:ascii="Times New Roman" w:hAnsi="Times New Roman" w:cs="Times New Roman"/>
          <w:sz w:val="28"/>
          <w:szCs w:val="28"/>
        </w:rPr>
        <w:t>V</w:t>
      </w:r>
      <w:r w:rsidRPr="003E4523">
        <w:rPr>
          <w:rFonts w:ascii="Times New Roman" w:hAnsi="Times New Roman" w:cs="Times New Roman"/>
          <w:sz w:val="28"/>
          <w:szCs w:val="28"/>
          <w:vertAlign w:val="subscript"/>
        </w:rPr>
        <w:t>возврата</w:t>
      </w:r>
      <w:r w:rsidRPr="00806459">
        <w:rPr>
          <w:rFonts w:ascii="Times New Roman" w:hAnsi="Times New Roman" w:cs="Times New Roman"/>
          <w:sz w:val="28"/>
          <w:szCs w:val="28"/>
        </w:rPr>
        <w:t xml:space="preserve"> = (V</w:t>
      </w:r>
      <w:r w:rsidRPr="003E4523">
        <w:rPr>
          <w:rFonts w:ascii="Times New Roman" w:hAnsi="Times New Roman" w:cs="Times New Roman"/>
          <w:sz w:val="28"/>
          <w:szCs w:val="28"/>
          <w:vertAlign w:val="subscript"/>
        </w:rPr>
        <w:t>субсидии</w:t>
      </w:r>
      <w:r w:rsidRPr="00806459">
        <w:rPr>
          <w:rFonts w:ascii="Times New Roman" w:hAnsi="Times New Roman" w:cs="Times New Roman"/>
          <w:sz w:val="28"/>
          <w:szCs w:val="28"/>
        </w:rPr>
        <w:t xml:space="preserve"> x k x m / n) x 0,1, где:</w:t>
      </w:r>
    </w:p>
    <w:p w:rsidR="00806459" w:rsidRPr="00806459" w:rsidRDefault="00806459" w:rsidP="00806459">
      <w:pPr>
        <w:spacing w:after="0" w:line="240" w:lineRule="auto"/>
        <w:ind w:firstLine="709"/>
        <w:jc w:val="both"/>
        <w:rPr>
          <w:rFonts w:ascii="Times New Roman" w:hAnsi="Times New Roman" w:cs="Times New Roman"/>
          <w:sz w:val="28"/>
          <w:szCs w:val="28"/>
        </w:rPr>
      </w:pP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V</w:t>
      </w:r>
      <w:r w:rsidRPr="003E4523">
        <w:rPr>
          <w:rFonts w:ascii="Times New Roman" w:hAnsi="Times New Roman" w:cs="Times New Roman"/>
          <w:sz w:val="28"/>
          <w:szCs w:val="28"/>
          <w:vertAlign w:val="subscript"/>
        </w:rPr>
        <w:t>субсидии</w:t>
      </w:r>
      <w:r w:rsidRPr="00806459">
        <w:rPr>
          <w:rFonts w:ascii="Times New Roman" w:hAnsi="Times New Roman" w:cs="Times New Roman"/>
          <w:sz w:val="28"/>
          <w:szCs w:val="28"/>
        </w:rPr>
        <w:t xml:space="preserve"> - размер субсидии, предоставленной бюджету муниципального образования в отчетном финансовом году;</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lastRenderedPageBreak/>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n - общее количество показателей результативности использования субсидии;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k - коэффициент возврата субсидии.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w:t>
      </w:r>
      <w:r w:rsidRPr="00E757AC">
        <w:rPr>
          <w:rFonts w:ascii="Times New Roman" w:hAnsi="Times New Roman" w:cs="Times New Roman"/>
          <w:sz w:val="28"/>
          <w:szCs w:val="28"/>
          <w:vertAlign w:val="subscript"/>
        </w:rPr>
        <w:t>субсидии</w:t>
      </w:r>
      <w:r w:rsidRPr="00806459">
        <w:rPr>
          <w:rFonts w:ascii="Times New Roman" w:hAnsi="Times New Roman" w:cs="Times New Roman"/>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Коэффициент возврата субсидии рассчитывается по формуле:</w:t>
      </w:r>
    </w:p>
    <w:p w:rsidR="00806459" w:rsidRPr="00806459" w:rsidRDefault="00806459" w:rsidP="00806459">
      <w:pPr>
        <w:spacing w:after="0" w:line="240" w:lineRule="auto"/>
        <w:ind w:firstLine="709"/>
        <w:jc w:val="both"/>
        <w:rPr>
          <w:rFonts w:ascii="Times New Roman" w:hAnsi="Times New Roman" w:cs="Times New Roman"/>
          <w:sz w:val="28"/>
          <w:szCs w:val="28"/>
        </w:rPr>
      </w:pPr>
    </w:p>
    <w:p w:rsidR="00806459" w:rsidRPr="00806459" w:rsidRDefault="00806459" w:rsidP="00A3425E">
      <w:pPr>
        <w:spacing w:after="0" w:line="240" w:lineRule="auto"/>
        <w:ind w:firstLine="709"/>
        <w:jc w:val="center"/>
        <w:rPr>
          <w:rFonts w:ascii="Times New Roman" w:hAnsi="Times New Roman" w:cs="Times New Roman"/>
          <w:sz w:val="28"/>
          <w:szCs w:val="28"/>
          <w:lang w:val="en-US"/>
        </w:rPr>
      </w:pPr>
      <w:r w:rsidRPr="00806459">
        <w:rPr>
          <w:rFonts w:ascii="Times New Roman" w:hAnsi="Times New Roman" w:cs="Times New Roman"/>
          <w:sz w:val="28"/>
          <w:szCs w:val="28"/>
          <w:lang w:val="en-US"/>
        </w:rPr>
        <w:t xml:space="preserve">k = SUM Di / m, </w:t>
      </w:r>
      <w:r w:rsidRPr="00806459">
        <w:rPr>
          <w:rFonts w:ascii="Times New Roman" w:hAnsi="Times New Roman" w:cs="Times New Roman"/>
          <w:sz w:val="28"/>
          <w:szCs w:val="28"/>
        </w:rPr>
        <w:t>где</w:t>
      </w:r>
      <w:r w:rsidRPr="00806459">
        <w:rPr>
          <w:rFonts w:ascii="Times New Roman" w:hAnsi="Times New Roman" w:cs="Times New Roman"/>
          <w:sz w:val="28"/>
          <w:szCs w:val="28"/>
          <w:lang w:val="en-US"/>
        </w:rPr>
        <w:t>:</w:t>
      </w:r>
    </w:p>
    <w:p w:rsidR="00806459" w:rsidRPr="00806459" w:rsidRDefault="00806459" w:rsidP="00806459">
      <w:pPr>
        <w:spacing w:after="0" w:line="240" w:lineRule="auto"/>
        <w:ind w:firstLine="709"/>
        <w:jc w:val="both"/>
        <w:rPr>
          <w:rFonts w:ascii="Times New Roman" w:hAnsi="Times New Roman" w:cs="Times New Roman"/>
          <w:sz w:val="28"/>
          <w:szCs w:val="28"/>
          <w:lang w:val="en-US"/>
        </w:rPr>
      </w:pP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Di - индекс, отражающий уровень недостижения i-го показателя результативности использования субсидии.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Индекс, отражающий уровень недостижения i-го показателя результативности использования субсидии, определяется по формуле:</w:t>
      </w:r>
    </w:p>
    <w:p w:rsidR="00806459" w:rsidRPr="00806459" w:rsidRDefault="00806459" w:rsidP="00806459">
      <w:pPr>
        <w:spacing w:after="0" w:line="240" w:lineRule="auto"/>
        <w:ind w:firstLine="709"/>
        <w:jc w:val="both"/>
        <w:rPr>
          <w:rFonts w:ascii="Times New Roman" w:hAnsi="Times New Roman" w:cs="Times New Roman"/>
          <w:sz w:val="28"/>
          <w:szCs w:val="28"/>
        </w:rPr>
      </w:pPr>
    </w:p>
    <w:p w:rsidR="00806459" w:rsidRPr="00806459" w:rsidRDefault="00806459" w:rsidP="00A3425E">
      <w:pPr>
        <w:spacing w:after="0" w:line="240" w:lineRule="auto"/>
        <w:ind w:firstLine="709"/>
        <w:jc w:val="center"/>
        <w:rPr>
          <w:rFonts w:ascii="Times New Roman" w:hAnsi="Times New Roman" w:cs="Times New Roman"/>
          <w:sz w:val="28"/>
          <w:szCs w:val="28"/>
        </w:rPr>
      </w:pPr>
      <w:r w:rsidRPr="00806459">
        <w:rPr>
          <w:rFonts w:ascii="Times New Roman" w:hAnsi="Times New Roman" w:cs="Times New Roman"/>
          <w:sz w:val="28"/>
          <w:szCs w:val="28"/>
        </w:rPr>
        <w:t>Di = 1 - Ti / Si, где:</w:t>
      </w:r>
    </w:p>
    <w:p w:rsidR="00806459" w:rsidRPr="00806459" w:rsidRDefault="00806459" w:rsidP="00806459">
      <w:pPr>
        <w:spacing w:after="0" w:line="240" w:lineRule="auto"/>
        <w:ind w:firstLine="709"/>
        <w:jc w:val="both"/>
        <w:rPr>
          <w:rFonts w:ascii="Times New Roman" w:hAnsi="Times New Roman" w:cs="Times New Roman"/>
          <w:sz w:val="28"/>
          <w:szCs w:val="28"/>
        </w:rPr>
      </w:pP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Ti - фактически достигнутое значение i-го показателя результативности использования субсидии на отчетную дату;</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Si - плановое значение i-го показателя результативности использования субсидии, установленное соглашением.</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15.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w:t>
      </w:r>
      <w:r w:rsidRPr="00806459">
        <w:rPr>
          <w:rFonts w:ascii="Times New Roman" w:hAnsi="Times New Roman" w:cs="Times New Roman"/>
          <w:sz w:val="28"/>
          <w:szCs w:val="28"/>
        </w:rPr>
        <w:lastRenderedPageBreak/>
        <w:t>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20 Правил формирования, предоставления и распределения субсидий.</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13.2 пункта 13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16. Освобождение муниципальных образований от применения мер ответственности, предусмотренных пунктами 14, 15 настоящего Порядка, осуществляется в соответствии с пунктом 20 Правил формирования, предоставления и распределения субсидий.</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18. Органы местного самоуправления представляют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 xml:space="preserve">19.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w:t>
      </w:r>
      <w:r w:rsidR="00A3425E">
        <w:rPr>
          <w:rFonts w:ascii="Times New Roman" w:hAnsi="Times New Roman" w:cs="Times New Roman"/>
          <w:sz w:val="28"/>
          <w:szCs w:val="28"/>
        </w:rPr>
        <w:t>«</w:t>
      </w:r>
      <w:r w:rsidRPr="00806459">
        <w:rPr>
          <w:rFonts w:ascii="Times New Roman" w:hAnsi="Times New Roman" w:cs="Times New Roman"/>
          <w:sz w:val="28"/>
          <w:szCs w:val="28"/>
        </w:rPr>
        <w:t>Управление капитального строительства Брянской области</w:t>
      </w:r>
      <w:r w:rsidR="00A3425E">
        <w:rPr>
          <w:rFonts w:ascii="Times New Roman" w:hAnsi="Times New Roman" w:cs="Times New Roman"/>
          <w:sz w:val="28"/>
          <w:szCs w:val="28"/>
        </w:rPr>
        <w:t>»</w:t>
      </w:r>
      <w:r w:rsidRPr="00806459">
        <w:rPr>
          <w:rFonts w:ascii="Times New Roman" w:hAnsi="Times New Roman" w:cs="Times New Roman"/>
          <w:sz w:val="28"/>
          <w:szCs w:val="28"/>
        </w:rPr>
        <w:t>.</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20.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14 и 15 настоящего Порядка, к нему применяются бюджетные меры принуждения, предусмотренные бюджетным законодательством Российской Федерации.</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806459" w:rsidRPr="0080645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t>21.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C94B08" w:rsidRPr="008D05B9" w:rsidRDefault="00806459" w:rsidP="00806459">
      <w:pPr>
        <w:spacing w:after="0" w:line="240" w:lineRule="auto"/>
        <w:ind w:firstLine="709"/>
        <w:jc w:val="both"/>
        <w:rPr>
          <w:rFonts w:ascii="Times New Roman" w:hAnsi="Times New Roman" w:cs="Times New Roman"/>
          <w:sz w:val="28"/>
          <w:szCs w:val="28"/>
        </w:rPr>
      </w:pPr>
      <w:r w:rsidRPr="00806459">
        <w:rPr>
          <w:rFonts w:ascii="Times New Roman" w:hAnsi="Times New Roman" w:cs="Times New Roman"/>
          <w:sz w:val="28"/>
          <w:szCs w:val="28"/>
        </w:rPr>
        <w:lastRenderedPageBreak/>
        <w:t>22. Не использованные по состоянию на 1 января очередного финансового года остатки средств субсидии подлежат возврату в областной бюджет.</w:t>
      </w:r>
    </w:p>
    <w:sectPr w:rsidR="00C94B08" w:rsidRPr="008D05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0E1"/>
    <w:rsid w:val="000A303B"/>
    <w:rsid w:val="002A5498"/>
    <w:rsid w:val="002B2122"/>
    <w:rsid w:val="003E4523"/>
    <w:rsid w:val="00494D7D"/>
    <w:rsid w:val="004B60E1"/>
    <w:rsid w:val="004C753F"/>
    <w:rsid w:val="00595470"/>
    <w:rsid w:val="006F0758"/>
    <w:rsid w:val="007668D4"/>
    <w:rsid w:val="00806459"/>
    <w:rsid w:val="008155BE"/>
    <w:rsid w:val="0085244D"/>
    <w:rsid w:val="00883A46"/>
    <w:rsid w:val="008C7950"/>
    <w:rsid w:val="008D05B9"/>
    <w:rsid w:val="00A3425E"/>
    <w:rsid w:val="00B13313"/>
    <w:rsid w:val="00C94B08"/>
    <w:rsid w:val="00D87A01"/>
    <w:rsid w:val="00DE6DEC"/>
    <w:rsid w:val="00E757AC"/>
    <w:rsid w:val="00F03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11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1891</Words>
  <Characters>10779</Characters>
  <Application>Microsoft Office Word</Application>
  <DocSecurity>4</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Варульникова С.</cp:lastModifiedBy>
  <cp:revision>2</cp:revision>
  <dcterms:created xsi:type="dcterms:W3CDTF">2020-10-28T15:45:00Z</dcterms:created>
  <dcterms:modified xsi:type="dcterms:W3CDTF">2020-10-28T15:45:00Z</dcterms:modified>
</cp:coreProperties>
</file>